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after="0"/>
        <w:ind w:left="120"/>
        <w:jc w:val="left"/>
      </w:pPr>
      <w:r>
        <w:rPr>
          <w:rFonts w:ascii="Times New Roman" w:hAnsi="Times New Roman"/>
          <w:b w:val="false"/>
          <w:i w:val="false"/>
          <w:color w:val="000000"/>
          <w:sz w:val="22"/>
        </w:rPr>
        <w:t>隐私权政策2018年【10】月【30】日【因特莱斯（天津）物联网科技有限公司】（以下简称“我们”）深知个人信息对您的重要性，并会尽全力保护您的个人信息安全可靠。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请在使用我们的产品（或服务）前，仔细阅读并了解本《隐私权政策》。一、我们如何收集和使用您的个人信息个人信息是指以电子或者其他方式记录的能够单独或者与其他信息结合识别特定自然人身份或者反映特定自然人活动情况的各种信息。我们仅会出于本政策所述的以下目的，收集和使用您的个人信息：（一）为您提供设备连接1、业务功能一：设备连接WIFI为完成Wifi连接，需要获取您手机当前连接Wifi 的名称，并输入Wifi密码。您提供的上述信息，将在您使用本服务期间持续授权我们使用。在您注销账号时，我们将停止使用并删除上述信息。并未进行存储。（二）开展内部数据分析和研究，第三方SDK统计服务，改善我们的产品或服务我们收集数据是根据您与我们的互动和您所做出的选择，包括您的隐私设置以及您使用的产品和功能。我们收集的数据可能包括SDK/API/JS代码版本、浏览器、互联网服务提供商、IP地址、平台、时间戳、应用标识符、应用程序版本、应用分发渠道、独立设备标识符、iOS广告标识符（IDFA)、安卓广告主标识符、网卡（MAC）地址、国际移动设备识别码（IMEI）、设备型号、终端制造厂商、终端设备操作系统版本、会话启动/停止时间、语言所在地、时区和网络状态（WiFi等）、硬盘、CPU和电池使用情况等。（三）使用征求意见当我们要将信息用于本策略未载明的其它用途时，会事先征求您的同意。当我们要将基于特定目的收集而来的信息用于其他目的时，会事先征求您的同意。二、我们如何保护您的个人信息（一）我们已使用符合业界标准的安全防护措施保护您提供的个人信息，防止数据遭到未经授权访问、公开披露、使用、修改、损坏或丢失。我们会采取一切合理可行的措施，保护您的个人信息。例如，在您的浏览器与“服务”之间交换数据（如信用卡信息）时受 SSL 加密保护；我们同时对我们网站提供 https 安全浏览方式；我们会使用加密技术确保数据的保密性；我们会使用受信赖的保护机制防止数据遭到恶意攻击；我们会部署访问控制机制，确保只有授权人员才可访问个人信息；以及我们会举办安全和隐私保护培训课程，加强员工对于保护个人信息重要性的认识。（二）我们会采取一切合理可行的措施，确保未收集无关的个人信息。我们只会在达成本政策所述目的所需的期限内保留您的个人信息，除非需要延长保留期或受到法律的允许。（三）互联网并非绝对安全的环境，而且电子邮件、即时通讯、及与其他我们用户的交流方式并未加密，我们强烈建议您不要通过此类方式发送个人信息。请使用复杂密码，协助我们保证您的账号安全。（四）互联网环境并非百分之百安全，我们将尽力确保或担保您发送给我们的任何信息的安全性。如果我们的物理、技术、或管理防护设施遭到破坏，导致信息被非授权访问、公开披露、篡改、或毁坏，导致您的合法权益受损，我们将承担相应的法律责任。（五）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三、您的权利按照中国相关的法律、法规、标准，以及其他国家、地区的通行做法，我们保障您对自己的个人信息行使以下权利：（一）访问您的个人信息您有权访问您的个人信息，法律法规规定的例外情况除外。如果您想行使数据访问权，可以通过以下方式自行访问：账户信息——如果您希望访问或编辑您的账户中的个人资料信息和支付信息、更改您的密码、添加安全信息或关闭您的账户等，您可以通过访问智控海洋执行此类操作。搜索信息——您可以在智控海洋中访问或清除您的搜索历史记录、查看和修改兴趣以及管理其他数据。如果您无法通过上述链接访问这些个人信息，您可以随时使用我们的 Web 表单联系，或发送电子邮件至237486359@qq.com。我们将在30天内回复您的访问请求。对于您在使用我们的产品或服务过程中产生的其他个人信息，只要我们不需要过多投入，我们会向您提供。如果您想行使数据访问权，请发送电子邮件至237486359@qq.com。（二）删除您的个人信息在以下情形中，您可以向我们提出删除个人信息的请求：1、如果我们处理个人信息的行为违反法律法规；2、如果我们收集、使用您的个人信息，却未征得您的同意；3、如果我们处理个人信息的行为违反了与您的约定；4、如果您不再使用我们的产品或服务，或您注销了账号；5、如果我们不再为您提供产品或服务。若我们决定响应您的删除请求，我们还将同时通知从我们获得您的个人信息的实体，要求其及时删除，除非法律法规另有规定，或这些实体获得您的独立授权。当您从我们的服务中删除信息后，我们可能不会立即备份系统中删除相应的信息，但会在备份更新时删除这些信息。（三）个人信息主体获取个人信息副本您有权获取您的个人信息副本，您可以通过以下方式自行操作：在技术可行的前提下，例如数据接口匹配，我们还可按您的要求，直接将您的个人信息副本传输给您指定的第三方。（四）约束信息系统自动决策在某些业务功能中，我们可能仅依据信息系统、算法等在内的非人工自动决策机制做出决定。如果这些决定显著影响您的合法权益，您有权要求我们做出解释，我们也将提供适当的救济方式。（五）响应您的上述请求为保障安全，您可能需要提供书面请求，或以其他方式证明您的身份。我们可能会先要求您验证自己的身份，然后再处理您的请求。我们将在三十天内做出答复。如您不满意，还可以通过以下途径投诉：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在以下情形中，按照法律法规要求，我们将无法响应您的请求：1、与国家安全、国防安全有关的；2、与公共安全、公共卫生、重大公共利益有关的；3、与犯罪侦查、起诉和审判等有关的；4、有充分证据表明您存在主观恶意或滥用权利的；5、响应您的请求将导致您或其他个人、组织的合法权益受到严重损害的。四、我们如何处理儿童的个人信息我们的产品、网站和服务主要面向成人。如果没有父母或监护人的同意，儿童不得创建自己的用户账户。对于经父母同意而收集儿童个人信息的情况，我们只会在受到法律允许、父母或监护人明确同意或者保护儿童所必要的情况下使用或公开披露此信息。尽管当地法律和习俗对儿童的定义不同，但我们将不满 14 周岁的任何人均视为儿童。如果我们发现自己在未事先获得可证实的父母同意的情况下收集了儿童的个人信息，则会设法尽快删除相关数据。</w:t>
      </w:r>
    </w:p>
    <w:p>
      <w:pPr>
        <w:spacing w:after="0"/>
        <w:ind w:left="12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